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highlight w:val="white"/>
          <w:u w:val="none"/>
          <w:vertAlign w:val="baseline"/>
          <w:rtl w:val="0"/>
        </w:rPr>
        <w:t xml:space="preserve">Tyler Kruspe</w:t>
      </w:r>
      <w:r w:rsidDel="00000000" w:rsidR="00000000" w:rsidRPr="00000000">
        <w:rPr>
          <w:rFonts w:ascii="Helvetica Neue" w:cs="Helvetica Neue" w:eastAsia="Helvetica Neue" w:hAnsi="Helvetica Neue"/>
          <w:b w:val="0"/>
          <w:i w:val="0"/>
          <w:smallCaps w:val="0"/>
          <w:strike w:val="0"/>
          <w:color w:val="000099"/>
          <w:sz w:val="24"/>
          <w:szCs w:val="24"/>
          <w:highlight w:val="white"/>
          <w:u w:val="none"/>
          <w:vertAlign w:val="baseline"/>
          <w:rtl w:val="0"/>
        </w:rPr>
        <w:t xml:space="preserve"> </w:t>
      </w:r>
      <w:r w:rsidDel="00000000" w:rsidR="00000000" w:rsidRPr="00000000">
        <w:rPr>
          <w:rFonts w:ascii="Helvetica Neue Light" w:cs="Helvetica Neue Light" w:eastAsia="Helvetica Neue Light" w:hAnsi="Helvetica Neue Light"/>
          <w:b w:val="0"/>
          <w:i w:val="0"/>
          <w:smallCaps w:val="0"/>
          <w:strike w:val="0"/>
          <w:color w:val="000000"/>
          <w:sz w:val="24"/>
          <w:szCs w:val="24"/>
          <w:highlight w:val="white"/>
          <w:u w:val="none"/>
          <w:vertAlign w:val="baseline"/>
          <w:rtl w:val="0"/>
        </w:rPr>
        <w:t xml:space="preserve">is a theatre artist, designer and events producer based in Toronto. He holds an Honours B.A in Theatre and Philosophy from the University of Toronto and is currently a M.Arch candidate with the Daniel’s Faculty of Architecture, Landscape and Design. He has also studied at The American Musical and Dramatic Academy of New York City, SoulPepper Theatre in Toronto and with the TooBa Physical Theatre Ensemble in Vancouver. As well as having co-created and curated numerous performances and art installations, he has also been the Associate Producer of the PuSh International Performance Festival and Touchstone Theatre in British Columbia. Tyler grew up in Ottawa, Ontario and has an authority knowledge on Canadian as well as German history with a concentration on the Bauhaus, Cubism and German Expressionism. </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